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77201" w14:textId="5FE64CA0" w:rsidR="004231E3" w:rsidRDefault="004231E3"/>
    <w:p w14:paraId="503E2A37" w14:textId="77777777" w:rsidR="006F1986" w:rsidRPr="006F1986" w:rsidRDefault="006F1986" w:rsidP="006F1986">
      <w:pPr>
        <w:widowControl/>
        <w:spacing w:after="200" w:line="276" w:lineRule="auto"/>
        <w:ind w:left="-709"/>
        <w:jc w:val="left"/>
        <w:rPr>
          <w:rFonts w:ascii="Arial" w:eastAsia="Times New Roman" w:hAnsi="Arial" w:cs="Arial"/>
          <w:b/>
          <w:color w:val="000000" w:themeColor="text1"/>
          <w:kern w:val="0"/>
          <w:sz w:val="20"/>
          <w:szCs w:val="20"/>
          <w:lang w:val="ru-RU" w:eastAsia="en-US"/>
        </w:rPr>
      </w:pPr>
      <w:r w:rsidRPr="006F1986">
        <w:rPr>
          <w:rFonts w:ascii="Arial" w:eastAsia="Times New Roman" w:hAnsi="Arial" w:cs="Arial"/>
          <w:b/>
          <w:color w:val="000000" w:themeColor="text1"/>
          <w:kern w:val="0"/>
          <w:sz w:val="20"/>
          <w:szCs w:val="20"/>
          <w:lang w:val="ru-RU" w:eastAsia="en-US"/>
        </w:rPr>
        <w:t>Задание:</w:t>
      </w:r>
    </w:p>
    <w:p w14:paraId="7BE659E4" w14:textId="46AD560D" w:rsidR="006F1986" w:rsidRPr="006F1986" w:rsidRDefault="006F1986" w:rsidP="006F1986">
      <w:pPr>
        <w:widowControl/>
        <w:spacing w:after="200" w:line="276" w:lineRule="auto"/>
        <w:ind w:left="-709"/>
        <w:jc w:val="left"/>
        <w:rPr>
          <w:rFonts w:ascii="Arial" w:eastAsia="Times New Roman" w:hAnsi="Arial" w:cs="Arial"/>
          <w:color w:val="000000" w:themeColor="text1"/>
          <w:kern w:val="0"/>
          <w:sz w:val="20"/>
          <w:szCs w:val="20"/>
          <w:lang w:val="ru-RU" w:eastAsia="en-US"/>
        </w:rPr>
      </w:pPr>
      <w:r w:rsidRPr="006F1986">
        <w:rPr>
          <w:rFonts w:ascii="Arial" w:eastAsia="Times New Roman" w:hAnsi="Arial" w:cs="Arial"/>
          <w:color w:val="000000" w:themeColor="text1"/>
          <w:kern w:val="0"/>
          <w:sz w:val="20"/>
          <w:szCs w:val="20"/>
          <w:lang w:val="ru-RU" w:eastAsia="en-US"/>
        </w:rPr>
        <w:t>Отредактируйте русский текст в столбце «Перевод». Исправляйте любые ошибки, какие сочтете нужным: смысловые, терминологические, стилистические, орфографические, пунктуационные. В случае сомнений оставляйте комментарии.</w:t>
      </w:r>
    </w:p>
    <w:p w14:paraId="4F137ED5" w14:textId="77777777" w:rsidR="006F1986" w:rsidRPr="006F1986" w:rsidRDefault="006F1986" w:rsidP="006F1986">
      <w:pPr>
        <w:widowControl/>
        <w:spacing w:after="200" w:line="276" w:lineRule="auto"/>
        <w:ind w:left="-709"/>
        <w:jc w:val="left"/>
        <w:rPr>
          <w:rFonts w:ascii="Arial" w:eastAsia="Times New Roman" w:hAnsi="Arial" w:cs="Arial"/>
          <w:color w:val="000000" w:themeColor="text1"/>
          <w:kern w:val="0"/>
          <w:sz w:val="20"/>
          <w:szCs w:val="20"/>
          <w:lang w:val="ru-RU" w:eastAsia="en-US"/>
        </w:rPr>
      </w:pPr>
      <w:r w:rsidRPr="006F1986">
        <w:rPr>
          <w:rFonts w:ascii="Arial" w:eastAsia="Times New Roman" w:hAnsi="Arial" w:cs="Arial"/>
          <w:color w:val="000000" w:themeColor="text1"/>
          <w:kern w:val="0"/>
          <w:sz w:val="20"/>
          <w:szCs w:val="20"/>
          <w:lang w:val="ru-RU" w:eastAsia="en-US"/>
        </w:rPr>
        <w:t>Перед началом работы включите режим записи исправлений (щелкнув команду «Исправления» на вкладке «Рецензирование» или индикатор «Исправления» внизу экрана). Чтобы исправления не загромождали экран, выберите на вкладке «Рецензирование» режим «Измененный документ» (см. скриншот ниже).</w:t>
      </w:r>
    </w:p>
    <w:p w14:paraId="39F586B9" w14:textId="38034976" w:rsidR="006F1986" w:rsidRPr="006F1986" w:rsidRDefault="006F1986" w:rsidP="006F1986">
      <w:pPr>
        <w:widowControl/>
        <w:spacing w:after="200" w:line="276" w:lineRule="auto"/>
        <w:ind w:left="-686"/>
        <w:jc w:val="left"/>
        <w:rPr>
          <w:rFonts w:ascii="Arial" w:eastAsia="Times New Roman" w:hAnsi="Arial" w:cs="Arial"/>
          <w:color w:val="000000" w:themeColor="text1"/>
          <w:kern w:val="0"/>
          <w:sz w:val="20"/>
          <w:szCs w:val="20"/>
          <w:lang w:val="ru-RU" w:eastAsia="en-US"/>
        </w:rPr>
      </w:pPr>
      <w:r w:rsidRPr="006F1986">
        <w:rPr>
          <w:rFonts w:ascii="Arial" w:eastAsia="Times New Roman" w:hAnsi="Arial" w:cs="Arial"/>
          <w:noProof/>
          <w:color w:val="000000" w:themeColor="text1"/>
          <w:kern w:val="0"/>
          <w:sz w:val="20"/>
          <w:szCs w:val="20"/>
          <w:lang w:val="ru-RU" w:eastAsia="ru-RU"/>
        </w:rPr>
        <w:drawing>
          <wp:inline distT="0" distB="0" distL="0" distR="0" wp14:anchorId="5AFA528F" wp14:editId="721C0546">
            <wp:extent cx="4528185" cy="1119505"/>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28185" cy="1119505"/>
                    </a:xfrm>
                    <a:prstGeom prst="rect">
                      <a:avLst/>
                    </a:prstGeom>
                    <a:noFill/>
                    <a:ln>
                      <a:noFill/>
                    </a:ln>
                  </pic:spPr>
                </pic:pic>
              </a:graphicData>
            </a:graphic>
          </wp:inline>
        </w:drawing>
      </w:r>
    </w:p>
    <w:p w14:paraId="4CC541F8" w14:textId="46809A30" w:rsidR="00C92275" w:rsidRPr="006F1986" w:rsidRDefault="00C92275">
      <w:pPr>
        <w:rPr>
          <w:lang w:val="ru-RU"/>
        </w:rPr>
      </w:pPr>
    </w:p>
    <w:tbl>
      <w:tblPr>
        <w:tblStyle w:val="a3"/>
        <w:tblW w:w="10491" w:type="dxa"/>
        <w:tblInd w:w="-998" w:type="dxa"/>
        <w:tblLook w:val="04A0" w:firstRow="1" w:lastRow="0" w:firstColumn="1" w:lastColumn="0" w:noHBand="0" w:noVBand="1"/>
      </w:tblPr>
      <w:tblGrid>
        <w:gridCol w:w="4679"/>
        <w:gridCol w:w="21"/>
        <w:gridCol w:w="5791"/>
      </w:tblGrid>
      <w:tr w:rsidR="001924B9" w:rsidRPr="003D5AEC" w14:paraId="5B8B3224" w14:textId="1D2900BD" w:rsidTr="001924B9">
        <w:tc>
          <w:tcPr>
            <w:tcW w:w="4679" w:type="dxa"/>
          </w:tcPr>
          <w:p w14:paraId="6B5D2873" w14:textId="1597BEED" w:rsidR="001924B9" w:rsidRPr="003D5AEC" w:rsidRDefault="001924B9" w:rsidP="003D5AEC">
            <w:pPr>
              <w:pStyle w:val="1"/>
              <w:spacing w:before="0" w:after="120" w:line="240" w:lineRule="auto"/>
              <w:jc w:val="left"/>
              <w:rPr>
                <w:rFonts w:asciiTheme="minorHAnsi" w:hAnsiTheme="minorHAnsi" w:cstheme="minorHAnsi"/>
                <w:sz w:val="22"/>
                <w:szCs w:val="22"/>
                <w:lang w:val="ru-RU"/>
              </w:rPr>
            </w:pPr>
            <w:r w:rsidRPr="003D5AEC">
              <w:rPr>
                <w:rFonts w:asciiTheme="minorHAnsi" w:hAnsiTheme="minorHAnsi" w:cstheme="minorHAnsi"/>
                <w:sz w:val="22"/>
                <w:szCs w:val="22"/>
                <w:lang w:val="ru-RU"/>
              </w:rPr>
              <w:t>Оригинал</w:t>
            </w:r>
          </w:p>
        </w:tc>
        <w:tc>
          <w:tcPr>
            <w:tcW w:w="5812" w:type="dxa"/>
            <w:gridSpan w:val="2"/>
          </w:tcPr>
          <w:p w14:paraId="6FE5BCDC" w14:textId="31C81F21" w:rsidR="001924B9" w:rsidRPr="001924B9" w:rsidRDefault="001924B9" w:rsidP="001924B9">
            <w:pPr>
              <w:spacing w:after="120"/>
              <w:jc w:val="left"/>
              <w:rPr>
                <w:rFonts w:ascii="Arial" w:hAnsi="Arial" w:cs="Arial"/>
                <w:b/>
                <w:bCs/>
                <w:sz w:val="20"/>
                <w:szCs w:val="20"/>
                <w:lang w:val="ru-RU"/>
              </w:rPr>
            </w:pPr>
            <w:r w:rsidRPr="001924B9">
              <w:rPr>
                <w:rFonts w:ascii="Arial" w:hAnsi="Arial" w:cs="Arial"/>
                <w:b/>
                <w:bCs/>
                <w:sz w:val="20"/>
                <w:szCs w:val="20"/>
                <w:lang w:val="ru-RU"/>
              </w:rPr>
              <w:t>Перевод</w:t>
            </w:r>
          </w:p>
        </w:tc>
      </w:tr>
      <w:tr w:rsidR="004B46C7" w:rsidRPr="003D5AEC" w14:paraId="38D4F24F" w14:textId="77777777" w:rsidTr="001924B9">
        <w:tc>
          <w:tcPr>
            <w:tcW w:w="4679" w:type="dxa"/>
          </w:tcPr>
          <w:p w14:paraId="74A3622F" w14:textId="4CCB509D" w:rsidR="004B46C7" w:rsidRPr="003D5AEC" w:rsidRDefault="004B46C7" w:rsidP="003D5AEC">
            <w:pPr>
              <w:pStyle w:val="1"/>
              <w:spacing w:before="0" w:after="120" w:line="240" w:lineRule="auto"/>
              <w:jc w:val="left"/>
              <w:rPr>
                <w:rFonts w:asciiTheme="minorHAnsi" w:hAnsiTheme="minorHAnsi" w:cstheme="minorHAnsi"/>
                <w:sz w:val="22"/>
                <w:szCs w:val="22"/>
                <w:lang w:val="ru-RU"/>
              </w:rPr>
            </w:pPr>
            <w:r>
              <w:rPr>
                <w:rFonts w:asciiTheme="minorHAnsi" w:hAnsiTheme="minorHAnsi" w:cstheme="minorHAnsi"/>
                <w:sz w:val="22"/>
                <w:szCs w:val="22"/>
                <w:lang w:val="ru-RU"/>
              </w:rPr>
              <w:t>Часть 1</w:t>
            </w:r>
          </w:p>
        </w:tc>
        <w:tc>
          <w:tcPr>
            <w:tcW w:w="5812" w:type="dxa"/>
            <w:gridSpan w:val="2"/>
          </w:tcPr>
          <w:p w14:paraId="3AFA8BE0" w14:textId="77777777" w:rsidR="004B46C7" w:rsidRPr="001924B9" w:rsidRDefault="004B46C7" w:rsidP="001924B9">
            <w:pPr>
              <w:spacing w:after="120"/>
              <w:jc w:val="left"/>
              <w:rPr>
                <w:rFonts w:ascii="Arial" w:hAnsi="Arial" w:cs="Arial"/>
                <w:b/>
                <w:bCs/>
                <w:sz w:val="20"/>
                <w:szCs w:val="20"/>
                <w:lang w:val="ru-RU"/>
              </w:rPr>
            </w:pPr>
          </w:p>
        </w:tc>
      </w:tr>
      <w:tr w:rsidR="001924B9" w:rsidRPr="009E5AD1" w14:paraId="47DD0B30" w14:textId="3DA8F4E0" w:rsidTr="001924B9">
        <w:tc>
          <w:tcPr>
            <w:tcW w:w="4679" w:type="dxa"/>
          </w:tcPr>
          <w:p w14:paraId="6164A3E4" w14:textId="20433470" w:rsidR="001924B9" w:rsidRPr="00C92275" w:rsidRDefault="001924B9" w:rsidP="00B95AE3">
            <w:pPr>
              <w:pStyle w:val="1"/>
              <w:spacing w:before="0" w:after="0" w:line="240" w:lineRule="auto"/>
              <w:jc w:val="left"/>
              <w:rPr>
                <w:sz w:val="22"/>
                <w:szCs w:val="22"/>
              </w:rPr>
            </w:pPr>
            <w:bookmarkStart w:id="0" w:name="_Toc425932300"/>
            <w:r w:rsidRPr="00C92275">
              <w:rPr>
                <w:rFonts w:hint="eastAsia"/>
                <w:sz w:val="22"/>
                <w:szCs w:val="22"/>
              </w:rPr>
              <w:t>五·设备说明</w:t>
            </w:r>
            <w:bookmarkEnd w:id="0"/>
          </w:p>
          <w:p w14:paraId="6CF03CDD" w14:textId="77777777" w:rsidR="001924B9" w:rsidRPr="00C92275" w:rsidRDefault="001924B9" w:rsidP="00B95AE3">
            <w:pPr>
              <w:pStyle w:val="2"/>
              <w:spacing w:before="0" w:after="0" w:line="240" w:lineRule="auto"/>
              <w:jc w:val="left"/>
              <w:rPr>
                <w:sz w:val="22"/>
                <w:szCs w:val="22"/>
              </w:rPr>
            </w:pPr>
            <w:bookmarkStart w:id="1" w:name="_Toc425932301"/>
            <w:r w:rsidRPr="00C92275">
              <w:rPr>
                <w:rFonts w:hint="eastAsia"/>
                <w:sz w:val="22"/>
                <w:szCs w:val="22"/>
              </w:rPr>
              <w:t>1.</w:t>
            </w:r>
            <w:r w:rsidRPr="00C92275">
              <w:rPr>
                <w:rFonts w:hint="eastAsia"/>
                <w:sz w:val="22"/>
                <w:szCs w:val="22"/>
              </w:rPr>
              <w:t>设备用途</w:t>
            </w:r>
            <w:bookmarkEnd w:id="1"/>
          </w:p>
          <w:p w14:paraId="7EF8F91C" w14:textId="37F15F69" w:rsidR="001924B9" w:rsidRPr="00C92275" w:rsidRDefault="001924B9" w:rsidP="00B95AE3">
            <w:pPr>
              <w:jc w:val="left"/>
              <w:rPr>
                <w:sz w:val="22"/>
                <w:szCs w:val="22"/>
              </w:rPr>
            </w:pPr>
            <w:proofErr w:type="spellStart"/>
            <w:r w:rsidRPr="00C92275">
              <w:rPr>
                <w:rFonts w:ascii="SimSun" w:hAnsi="SimSun" w:hint="eastAsia"/>
                <w:sz w:val="22"/>
                <w:szCs w:val="22"/>
              </w:rPr>
              <w:t>ZB7525</w:t>
            </w:r>
            <w:proofErr w:type="spellEnd"/>
            <w:r w:rsidRPr="00C92275">
              <w:rPr>
                <w:rFonts w:ascii="SimSun" w:hAnsi="SimSun" w:hint="eastAsia"/>
                <w:sz w:val="22"/>
                <w:szCs w:val="22"/>
              </w:rPr>
              <w:t>型铅钙铸板机是铅酸蓄电池铅钙板栅生产的专用设备，它具有结构合理、操作方便、维修容易、生产范围大、运行可靠、耗能少等优点，是生产铅酸蓄电池的理想设备。该机型主要包括：铸板主机一台、熔铅炉一台、供铅系统一套、循环水冷却系统一套及电控系统。</w:t>
            </w:r>
          </w:p>
        </w:tc>
        <w:tc>
          <w:tcPr>
            <w:tcW w:w="5812" w:type="dxa"/>
            <w:gridSpan w:val="2"/>
          </w:tcPr>
          <w:p w14:paraId="28247504" w14:textId="77777777" w:rsidR="001924B9" w:rsidRPr="001924B9" w:rsidRDefault="001924B9" w:rsidP="00B95AE3">
            <w:pPr>
              <w:jc w:val="left"/>
              <w:rPr>
                <w:rFonts w:ascii="Arial" w:hAnsi="Arial" w:cs="Arial"/>
                <w:b/>
                <w:bCs/>
                <w:sz w:val="20"/>
                <w:szCs w:val="20"/>
                <w:lang w:val="ru-RU"/>
              </w:rPr>
            </w:pPr>
            <w:r w:rsidRPr="001924B9">
              <w:rPr>
                <w:rFonts w:ascii="Arial" w:hAnsi="Arial" w:cs="Arial"/>
                <w:b/>
                <w:bCs/>
                <w:sz w:val="20"/>
                <w:szCs w:val="20"/>
              </w:rPr>
              <w:t>V</w:t>
            </w:r>
            <w:r w:rsidRPr="001924B9">
              <w:rPr>
                <w:rFonts w:ascii="Arial" w:hAnsi="Arial" w:cs="Arial"/>
                <w:b/>
                <w:bCs/>
                <w:sz w:val="20"/>
                <w:szCs w:val="20"/>
                <w:lang w:val="ru-RU"/>
              </w:rPr>
              <w:t xml:space="preserve"> - Описание оборудования</w:t>
            </w:r>
          </w:p>
          <w:p w14:paraId="19A9E190" w14:textId="77777777" w:rsidR="001924B9" w:rsidRPr="001924B9" w:rsidRDefault="001924B9" w:rsidP="00B95AE3">
            <w:pPr>
              <w:jc w:val="left"/>
              <w:rPr>
                <w:rFonts w:ascii="Arial" w:hAnsi="Arial" w:cs="Arial"/>
                <w:b/>
                <w:bCs/>
                <w:sz w:val="20"/>
                <w:szCs w:val="20"/>
                <w:lang w:val="ru-RU"/>
              </w:rPr>
            </w:pPr>
            <w:r w:rsidRPr="001924B9">
              <w:rPr>
                <w:rFonts w:ascii="Arial" w:hAnsi="Arial" w:cs="Arial"/>
                <w:b/>
                <w:bCs/>
                <w:sz w:val="20"/>
                <w:szCs w:val="20"/>
                <w:lang w:val="ru-RU"/>
              </w:rPr>
              <w:t>1. использование оборудования</w:t>
            </w:r>
          </w:p>
          <w:p w14:paraId="3079B337" w14:textId="7EBB25A2" w:rsidR="001924B9" w:rsidRPr="001924B9" w:rsidRDefault="001924B9" w:rsidP="009E5AD1">
            <w:pPr>
              <w:jc w:val="left"/>
              <w:rPr>
                <w:rFonts w:ascii="Arial" w:hAnsi="Arial" w:cs="Arial"/>
                <w:sz w:val="20"/>
                <w:szCs w:val="20"/>
                <w:lang w:val="ru-RU"/>
              </w:rPr>
            </w:pPr>
            <w:r w:rsidRPr="001924B9">
              <w:rPr>
                <w:rFonts w:ascii="Arial" w:hAnsi="Arial" w:cs="Arial"/>
                <w:sz w:val="20"/>
                <w:szCs w:val="20"/>
                <w:lang w:val="ru-RU"/>
              </w:rPr>
              <w:t xml:space="preserve">Машина для литья свинцово-кальциевых пластин </w:t>
            </w:r>
            <w:r w:rsidRPr="001924B9">
              <w:rPr>
                <w:rFonts w:ascii="Arial" w:hAnsi="Arial" w:cs="Arial"/>
                <w:sz w:val="20"/>
                <w:szCs w:val="20"/>
              </w:rPr>
              <w:t>ZB</w:t>
            </w:r>
            <w:r w:rsidRPr="001924B9">
              <w:rPr>
                <w:rFonts w:ascii="Arial" w:hAnsi="Arial" w:cs="Arial"/>
                <w:sz w:val="20"/>
                <w:szCs w:val="20"/>
                <w:lang w:val="ru-RU"/>
              </w:rPr>
              <w:t>7525 - это специальное оборудование для производства свинцов</w:t>
            </w:r>
            <w:bookmarkStart w:id="2" w:name="_GoBack"/>
            <w:bookmarkEnd w:id="2"/>
            <w:r w:rsidRPr="001924B9">
              <w:rPr>
                <w:rFonts w:ascii="Arial" w:hAnsi="Arial" w:cs="Arial"/>
                <w:sz w:val="20"/>
                <w:szCs w:val="20"/>
                <w:lang w:val="ru-RU"/>
              </w:rPr>
              <w:t>ых пластин для свинцово-кислотных аккумуляторов, обладающее такими преимуществами, как разумная структура, удобное управление, простота обслуживания, большой производственный диапазон, надежность работы и низкое потребление энергии, что является идеальным оборудованием для производства свинцово-кислотных аккумуляторов. Машина включает в себя: основную машину для литья плит, печь для плавки свинца, систему подачи свинца, систему охлаждения оборотной воды и электрическую систему управления.</w:t>
            </w:r>
          </w:p>
        </w:tc>
      </w:tr>
      <w:tr w:rsidR="001924B9" w:rsidRPr="009E5AD1" w14:paraId="5C8ED093" w14:textId="0DC84360" w:rsidTr="001924B9">
        <w:tc>
          <w:tcPr>
            <w:tcW w:w="4679" w:type="dxa"/>
          </w:tcPr>
          <w:p w14:paraId="1C593749" w14:textId="77777777" w:rsidR="001924B9" w:rsidRPr="001924B9" w:rsidRDefault="001924B9" w:rsidP="001924B9">
            <w:pPr>
              <w:rPr>
                <w:rFonts w:ascii="SimSun" w:hAnsi="SimSun"/>
                <w:sz w:val="22"/>
                <w:szCs w:val="22"/>
                <w:lang w:val="ru-RU"/>
              </w:rPr>
            </w:pPr>
            <w:r w:rsidRPr="001924B9">
              <w:rPr>
                <w:rFonts w:ascii="SimSun" w:hAnsi="SimSun" w:hint="eastAsia"/>
                <w:sz w:val="22"/>
                <w:szCs w:val="22"/>
                <w:lang w:val="ru-RU"/>
              </w:rPr>
              <w:t>2.1.7主机外形尺寸：长×宽×高=4020×1610×</w:t>
            </w:r>
            <w:proofErr w:type="spellStart"/>
            <w:r w:rsidRPr="001924B9">
              <w:rPr>
                <w:rFonts w:ascii="SimSun" w:hAnsi="SimSun" w:hint="eastAsia"/>
                <w:sz w:val="22"/>
                <w:szCs w:val="22"/>
                <w:lang w:val="ru-RU"/>
              </w:rPr>
              <w:t>2500mm3</w:t>
            </w:r>
            <w:proofErr w:type="spellEnd"/>
          </w:p>
          <w:p w14:paraId="25AABB52" w14:textId="77777777" w:rsidR="001924B9" w:rsidRPr="001924B9" w:rsidRDefault="001924B9" w:rsidP="001924B9">
            <w:pPr>
              <w:rPr>
                <w:rFonts w:ascii="SimSun" w:hAnsi="SimSun"/>
                <w:sz w:val="22"/>
                <w:szCs w:val="22"/>
                <w:lang w:val="ru-RU"/>
              </w:rPr>
            </w:pPr>
            <w:r w:rsidRPr="001924B9">
              <w:rPr>
                <w:rFonts w:ascii="SimSun" w:hAnsi="SimSun" w:hint="eastAsia"/>
                <w:sz w:val="22"/>
                <w:szCs w:val="22"/>
                <w:lang w:val="ru-RU"/>
              </w:rPr>
              <w:t>2.2熔铅炉：</w:t>
            </w:r>
          </w:p>
          <w:p w14:paraId="21E0FD6D" w14:textId="77777777" w:rsidR="001924B9" w:rsidRPr="001924B9" w:rsidRDefault="001924B9" w:rsidP="001924B9">
            <w:pPr>
              <w:rPr>
                <w:rFonts w:ascii="SimSun" w:hAnsi="SimSun"/>
                <w:sz w:val="22"/>
                <w:szCs w:val="22"/>
                <w:lang w:val="ru-RU"/>
              </w:rPr>
            </w:pPr>
            <w:r w:rsidRPr="001924B9">
              <w:rPr>
                <w:rFonts w:ascii="SimSun" w:hAnsi="SimSun" w:hint="eastAsia"/>
                <w:sz w:val="22"/>
                <w:szCs w:val="22"/>
                <w:lang w:val="ru-RU"/>
              </w:rPr>
              <w:t>2.2.1熔铅炉容量：1.8吨.</w:t>
            </w:r>
          </w:p>
          <w:p w14:paraId="4F6700C2" w14:textId="77777777" w:rsidR="001924B9" w:rsidRPr="001924B9" w:rsidRDefault="001924B9" w:rsidP="001924B9">
            <w:pPr>
              <w:rPr>
                <w:rFonts w:ascii="SimSun" w:hAnsi="SimSun"/>
                <w:sz w:val="22"/>
                <w:szCs w:val="22"/>
                <w:lang w:val="ru-RU"/>
              </w:rPr>
            </w:pPr>
            <w:r w:rsidRPr="001924B9">
              <w:rPr>
                <w:rFonts w:ascii="SimSun" w:hAnsi="SimSun" w:hint="eastAsia"/>
                <w:sz w:val="22"/>
                <w:szCs w:val="22"/>
                <w:lang w:val="ru-RU"/>
              </w:rPr>
              <w:t>2.2.2铅液温度：430 ~ 480℃可调，工作波动范围±10℃，最高温度不超过500℃。</w:t>
            </w:r>
          </w:p>
          <w:p w14:paraId="3D94FB3A" w14:textId="77777777" w:rsidR="001924B9" w:rsidRPr="001924B9" w:rsidRDefault="001924B9" w:rsidP="001924B9">
            <w:pPr>
              <w:rPr>
                <w:rFonts w:ascii="SimSun" w:hAnsi="SimSun"/>
                <w:sz w:val="22"/>
                <w:szCs w:val="22"/>
                <w:lang w:val="ru-RU"/>
              </w:rPr>
            </w:pPr>
            <w:r w:rsidRPr="001924B9">
              <w:rPr>
                <w:rFonts w:ascii="SimSun" w:hAnsi="SimSun" w:hint="eastAsia"/>
                <w:sz w:val="22"/>
                <w:szCs w:val="22"/>
                <w:lang w:val="ru-RU"/>
              </w:rPr>
              <w:t>2.2.3炉内冷铅由室温升到工作温度时间为4 ~ 5</w:t>
            </w:r>
            <w:proofErr w:type="gramStart"/>
            <w:r w:rsidRPr="001924B9">
              <w:rPr>
                <w:rFonts w:ascii="SimSun" w:hAnsi="SimSun" w:hint="eastAsia"/>
                <w:sz w:val="22"/>
                <w:szCs w:val="22"/>
                <w:lang w:val="ru-RU"/>
              </w:rPr>
              <w:t>小时,南北地区略有差异</w:t>
            </w:r>
            <w:proofErr w:type="gramEnd"/>
            <w:r w:rsidRPr="001924B9">
              <w:rPr>
                <w:rFonts w:ascii="SimSun" w:hAnsi="SimSun" w:hint="eastAsia"/>
                <w:sz w:val="22"/>
                <w:szCs w:val="22"/>
                <w:lang w:val="ru-RU"/>
              </w:rPr>
              <w:t>。</w:t>
            </w:r>
          </w:p>
          <w:p w14:paraId="1776B75D" w14:textId="77777777" w:rsidR="001924B9" w:rsidRPr="001924B9" w:rsidRDefault="001924B9" w:rsidP="001924B9">
            <w:pPr>
              <w:rPr>
                <w:rFonts w:ascii="SimSun" w:hAnsi="SimSun"/>
                <w:sz w:val="22"/>
                <w:szCs w:val="22"/>
                <w:lang w:val="ru-RU"/>
              </w:rPr>
            </w:pPr>
            <w:r w:rsidRPr="001924B9">
              <w:rPr>
                <w:rFonts w:ascii="SimSun" w:hAnsi="SimSun" w:hint="eastAsia"/>
                <w:sz w:val="22"/>
                <w:szCs w:val="22"/>
                <w:lang w:val="ru-RU"/>
              </w:rPr>
              <w:t>2.2.5炉内每次加铅量不超过</w:t>
            </w:r>
            <w:proofErr w:type="spellStart"/>
            <w:r w:rsidRPr="001924B9">
              <w:rPr>
                <w:rFonts w:ascii="SimSun" w:hAnsi="SimSun" w:hint="eastAsia"/>
                <w:sz w:val="22"/>
                <w:szCs w:val="22"/>
                <w:lang w:val="ru-RU"/>
              </w:rPr>
              <w:t>80Kg</w:t>
            </w:r>
            <w:proofErr w:type="spellEnd"/>
            <w:r w:rsidRPr="001924B9">
              <w:rPr>
                <w:rFonts w:ascii="SimSun" w:hAnsi="SimSun" w:hint="eastAsia"/>
                <w:sz w:val="22"/>
                <w:szCs w:val="22"/>
                <w:lang w:val="ru-RU"/>
              </w:rPr>
              <w:t>，否则易引起铅液温度大幅度下降。</w:t>
            </w:r>
          </w:p>
          <w:p w14:paraId="060311D9" w14:textId="406535B7" w:rsidR="001924B9" w:rsidRPr="001924B9" w:rsidRDefault="001924B9" w:rsidP="001924B9">
            <w:pPr>
              <w:rPr>
                <w:rFonts w:ascii="SimSun" w:hAnsi="SimSun"/>
                <w:sz w:val="22"/>
                <w:szCs w:val="22"/>
                <w:lang w:val="ru-RU"/>
              </w:rPr>
            </w:pPr>
            <w:r w:rsidRPr="001924B9">
              <w:rPr>
                <w:rFonts w:ascii="SimSun" w:hAnsi="SimSun" w:hint="eastAsia"/>
                <w:sz w:val="22"/>
                <w:szCs w:val="22"/>
                <w:lang w:val="ru-RU"/>
              </w:rPr>
              <w:t>2.2.6熔铅炉加铅后总重量为2.6吨</w:t>
            </w:r>
          </w:p>
        </w:tc>
        <w:tc>
          <w:tcPr>
            <w:tcW w:w="5812" w:type="dxa"/>
            <w:gridSpan w:val="2"/>
          </w:tcPr>
          <w:p w14:paraId="1A6CDE7F" w14:textId="77777777" w:rsidR="001924B9" w:rsidRPr="001924B9" w:rsidRDefault="001924B9" w:rsidP="001924B9">
            <w:pPr>
              <w:spacing w:after="120"/>
              <w:jc w:val="left"/>
              <w:rPr>
                <w:rFonts w:ascii="Arial" w:hAnsi="Arial" w:cs="Arial"/>
                <w:sz w:val="20"/>
                <w:szCs w:val="20"/>
                <w:lang w:val="ru-RU"/>
              </w:rPr>
            </w:pPr>
            <w:r w:rsidRPr="001924B9">
              <w:rPr>
                <w:rFonts w:ascii="Arial" w:hAnsi="Arial" w:cs="Arial"/>
                <w:sz w:val="20"/>
                <w:szCs w:val="20"/>
                <w:lang w:val="ru-RU"/>
              </w:rPr>
              <w:t xml:space="preserve">2.1.7 Размеры основной машины: </w:t>
            </w:r>
            <w:proofErr w:type="spellStart"/>
            <w:r w:rsidRPr="001924B9">
              <w:rPr>
                <w:rFonts w:ascii="Arial" w:hAnsi="Arial" w:cs="Arial"/>
                <w:sz w:val="20"/>
                <w:szCs w:val="20"/>
                <w:lang w:val="ru-RU"/>
              </w:rPr>
              <w:t>Д×Ш×Г</w:t>
            </w:r>
            <w:proofErr w:type="spellEnd"/>
            <w:r w:rsidRPr="001924B9">
              <w:rPr>
                <w:rFonts w:ascii="Arial" w:hAnsi="Arial" w:cs="Arial"/>
                <w:sz w:val="20"/>
                <w:szCs w:val="20"/>
                <w:lang w:val="ru-RU"/>
              </w:rPr>
              <w:t>=</w:t>
            </w:r>
            <w:proofErr w:type="spellStart"/>
            <w:r w:rsidRPr="001924B9">
              <w:rPr>
                <w:rFonts w:ascii="Arial" w:hAnsi="Arial" w:cs="Arial"/>
                <w:sz w:val="20"/>
                <w:szCs w:val="20"/>
                <w:lang w:val="ru-RU"/>
              </w:rPr>
              <w:t>4020×1610×2500мм3</w:t>
            </w:r>
            <w:proofErr w:type="spellEnd"/>
          </w:p>
          <w:p w14:paraId="5DA05E20" w14:textId="77777777" w:rsidR="001924B9" w:rsidRPr="001924B9" w:rsidRDefault="001924B9" w:rsidP="001924B9">
            <w:pPr>
              <w:spacing w:after="120"/>
              <w:jc w:val="left"/>
              <w:rPr>
                <w:rFonts w:ascii="Arial" w:hAnsi="Arial" w:cs="Arial"/>
                <w:sz w:val="20"/>
                <w:szCs w:val="20"/>
                <w:lang w:val="ru-RU"/>
              </w:rPr>
            </w:pPr>
            <w:r w:rsidRPr="001924B9">
              <w:rPr>
                <w:rFonts w:ascii="Arial" w:hAnsi="Arial" w:cs="Arial"/>
                <w:sz w:val="20"/>
                <w:szCs w:val="20"/>
                <w:lang w:val="ru-RU"/>
              </w:rPr>
              <w:t>2.2 Печь для плавки свинца.</w:t>
            </w:r>
          </w:p>
          <w:p w14:paraId="6C47EBB8" w14:textId="77777777" w:rsidR="001924B9" w:rsidRPr="001924B9" w:rsidRDefault="001924B9" w:rsidP="001924B9">
            <w:pPr>
              <w:spacing w:after="120"/>
              <w:jc w:val="left"/>
              <w:rPr>
                <w:rFonts w:ascii="Arial" w:hAnsi="Arial" w:cs="Arial"/>
                <w:sz w:val="20"/>
                <w:szCs w:val="20"/>
                <w:lang w:val="ru-RU"/>
              </w:rPr>
            </w:pPr>
            <w:r w:rsidRPr="001924B9">
              <w:rPr>
                <w:rFonts w:ascii="Arial" w:hAnsi="Arial" w:cs="Arial"/>
                <w:sz w:val="20"/>
                <w:szCs w:val="20"/>
                <w:lang w:val="ru-RU"/>
              </w:rPr>
              <w:t>2.2.1 Мощность печи для плавки свинца: 1,8 тонн.</w:t>
            </w:r>
          </w:p>
          <w:p w14:paraId="1E2ADE31" w14:textId="77777777" w:rsidR="001924B9" w:rsidRPr="001924B9" w:rsidRDefault="001924B9" w:rsidP="001924B9">
            <w:pPr>
              <w:spacing w:after="120"/>
              <w:jc w:val="left"/>
              <w:rPr>
                <w:rFonts w:ascii="Arial" w:hAnsi="Arial" w:cs="Arial"/>
                <w:sz w:val="20"/>
                <w:szCs w:val="20"/>
                <w:lang w:val="ru-RU"/>
              </w:rPr>
            </w:pPr>
            <w:r w:rsidRPr="001924B9">
              <w:rPr>
                <w:rFonts w:ascii="Arial" w:hAnsi="Arial" w:cs="Arial"/>
                <w:sz w:val="20"/>
                <w:szCs w:val="20"/>
                <w:lang w:val="ru-RU"/>
              </w:rPr>
              <w:t>2.2.2 Температура свинцовой жидкости: 430 ~ 480</w:t>
            </w:r>
            <w:r w:rsidRPr="001924B9">
              <w:rPr>
                <w:rFonts w:ascii="Cambria Math" w:hAnsi="Cambria Math" w:cs="Cambria Math"/>
                <w:sz w:val="20"/>
                <w:szCs w:val="20"/>
                <w:lang w:val="ru-RU"/>
              </w:rPr>
              <w:t>℃</w:t>
            </w:r>
            <w:r w:rsidRPr="001924B9">
              <w:rPr>
                <w:rFonts w:ascii="Arial" w:hAnsi="Arial" w:cs="Arial"/>
                <w:sz w:val="20"/>
                <w:szCs w:val="20"/>
                <w:lang w:val="ru-RU"/>
              </w:rPr>
              <w:t xml:space="preserve"> регулируется, рабочий диапазон колебаний ±10</w:t>
            </w:r>
            <w:r w:rsidRPr="001924B9">
              <w:rPr>
                <w:rFonts w:ascii="Cambria Math" w:hAnsi="Cambria Math" w:cs="Cambria Math"/>
                <w:sz w:val="20"/>
                <w:szCs w:val="20"/>
                <w:lang w:val="ru-RU"/>
              </w:rPr>
              <w:t>℃</w:t>
            </w:r>
            <w:r w:rsidRPr="001924B9">
              <w:rPr>
                <w:rFonts w:ascii="Arial" w:hAnsi="Arial" w:cs="Arial"/>
                <w:sz w:val="20"/>
                <w:szCs w:val="20"/>
                <w:lang w:val="ru-RU"/>
              </w:rPr>
              <w:t>, максимальная температура не более 500</w:t>
            </w:r>
            <w:r w:rsidRPr="001924B9">
              <w:rPr>
                <w:rFonts w:ascii="Cambria Math" w:hAnsi="Cambria Math" w:cs="Cambria Math"/>
                <w:sz w:val="20"/>
                <w:szCs w:val="20"/>
                <w:lang w:val="ru-RU"/>
              </w:rPr>
              <w:t>℃</w:t>
            </w:r>
            <w:r w:rsidRPr="001924B9">
              <w:rPr>
                <w:rFonts w:ascii="Arial" w:hAnsi="Arial" w:cs="Arial"/>
                <w:sz w:val="20"/>
                <w:szCs w:val="20"/>
                <w:lang w:val="ru-RU"/>
              </w:rPr>
              <w:t>.</w:t>
            </w:r>
          </w:p>
          <w:p w14:paraId="6D9ACA73" w14:textId="77777777" w:rsidR="001924B9" w:rsidRPr="001924B9" w:rsidRDefault="001924B9" w:rsidP="001924B9">
            <w:pPr>
              <w:spacing w:after="120"/>
              <w:jc w:val="left"/>
              <w:rPr>
                <w:rFonts w:ascii="Arial" w:hAnsi="Arial" w:cs="Arial"/>
                <w:sz w:val="20"/>
                <w:szCs w:val="20"/>
                <w:lang w:val="ru-RU"/>
              </w:rPr>
            </w:pPr>
            <w:r w:rsidRPr="001924B9">
              <w:rPr>
                <w:rFonts w:ascii="Arial" w:hAnsi="Arial" w:cs="Arial"/>
                <w:sz w:val="20"/>
                <w:szCs w:val="20"/>
                <w:lang w:val="ru-RU"/>
              </w:rPr>
              <w:t>2.2.3 Время подъема холодного свинца в печи от комнатной температуры до рабочей температуры составляет 4 ~ 5 часов, с небольшими различиями в северных и южных регионах.</w:t>
            </w:r>
          </w:p>
          <w:p w14:paraId="66559702" w14:textId="77777777" w:rsidR="001924B9" w:rsidRPr="001924B9" w:rsidRDefault="001924B9" w:rsidP="001924B9">
            <w:pPr>
              <w:spacing w:after="120"/>
              <w:jc w:val="left"/>
              <w:rPr>
                <w:rFonts w:ascii="Arial" w:hAnsi="Arial" w:cs="Arial"/>
                <w:sz w:val="20"/>
                <w:szCs w:val="20"/>
                <w:lang w:val="ru-RU"/>
              </w:rPr>
            </w:pPr>
            <w:r w:rsidRPr="001924B9">
              <w:rPr>
                <w:rFonts w:ascii="Arial" w:hAnsi="Arial" w:cs="Arial"/>
                <w:sz w:val="20"/>
                <w:szCs w:val="20"/>
                <w:lang w:val="ru-RU"/>
              </w:rPr>
              <w:t>2.2.5 Количество свинца, добавляемого в печь, не должно превышать 80 кг каждый раз, иначе это легко приведет к резкому снижению температуры свинцовой жидкости.</w:t>
            </w:r>
          </w:p>
          <w:p w14:paraId="3ED06A67" w14:textId="3CFA1349" w:rsidR="001924B9" w:rsidRPr="001924B9" w:rsidRDefault="001924B9" w:rsidP="001924B9">
            <w:pPr>
              <w:spacing w:after="120"/>
              <w:jc w:val="left"/>
              <w:rPr>
                <w:rFonts w:ascii="Arial" w:hAnsi="Arial" w:cs="Arial"/>
                <w:sz w:val="20"/>
                <w:szCs w:val="20"/>
                <w:lang w:val="ru-RU"/>
              </w:rPr>
            </w:pPr>
            <w:r w:rsidRPr="001924B9">
              <w:rPr>
                <w:rFonts w:ascii="Arial" w:hAnsi="Arial" w:cs="Arial"/>
                <w:sz w:val="20"/>
                <w:szCs w:val="20"/>
                <w:lang w:val="ru-RU"/>
              </w:rPr>
              <w:t>2.2.6 Общий вес печи для расплавленного свинца после добавления свинца составляет 2</w:t>
            </w:r>
            <w:r>
              <w:rPr>
                <w:rFonts w:ascii="Arial" w:hAnsi="Arial" w:cs="Arial"/>
                <w:sz w:val="20"/>
                <w:szCs w:val="20"/>
                <w:lang w:val="ru-RU"/>
              </w:rPr>
              <w:t>.</w:t>
            </w:r>
            <w:r w:rsidRPr="001924B9">
              <w:rPr>
                <w:rFonts w:ascii="Arial" w:hAnsi="Arial" w:cs="Arial"/>
                <w:sz w:val="20"/>
                <w:szCs w:val="20"/>
                <w:lang w:val="ru-RU"/>
              </w:rPr>
              <w:t>6 тонн.</w:t>
            </w:r>
          </w:p>
        </w:tc>
      </w:tr>
      <w:tr w:rsidR="001924B9" w:rsidRPr="00B95AE3" w14:paraId="3D530249" w14:textId="22DD3C60" w:rsidTr="001924B9">
        <w:tc>
          <w:tcPr>
            <w:tcW w:w="4679" w:type="dxa"/>
          </w:tcPr>
          <w:p w14:paraId="6DE48B77" w14:textId="38F75296" w:rsidR="001924B9" w:rsidRPr="00B95AE3" w:rsidRDefault="004B46C7" w:rsidP="0070021F">
            <w:pPr>
              <w:pStyle w:val="1"/>
              <w:spacing w:before="0" w:after="120" w:line="240" w:lineRule="auto"/>
              <w:jc w:val="left"/>
              <w:rPr>
                <w:rFonts w:ascii="Arial" w:hAnsi="Arial" w:cs="Arial"/>
                <w:sz w:val="20"/>
                <w:szCs w:val="20"/>
                <w:lang w:val="ru-RU"/>
              </w:rPr>
            </w:pPr>
            <w:r w:rsidRPr="00B95AE3">
              <w:rPr>
                <w:rFonts w:ascii="Arial" w:hAnsi="Arial" w:cs="Arial"/>
                <w:sz w:val="20"/>
                <w:szCs w:val="20"/>
                <w:lang w:val="ru-RU"/>
              </w:rPr>
              <w:t>Часть 2</w:t>
            </w:r>
          </w:p>
        </w:tc>
        <w:tc>
          <w:tcPr>
            <w:tcW w:w="5812" w:type="dxa"/>
            <w:gridSpan w:val="2"/>
          </w:tcPr>
          <w:p w14:paraId="73C73BEE" w14:textId="77777777" w:rsidR="001924B9" w:rsidRPr="00B95AE3" w:rsidRDefault="001924B9" w:rsidP="001924B9">
            <w:pPr>
              <w:spacing w:after="120"/>
              <w:jc w:val="left"/>
              <w:rPr>
                <w:rFonts w:ascii="Arial" w:hAnsi="Arial" w:cs="Arial"/>
                <w:sz w:val="20"/>
                <w:szCs w:val="20"/>
                <w:lang w:val="ru-RU"/>
              </w:rPr>
            </w:pPr>
          </w:p>
        </w:tc>
      </w:tr>
      <w:tr w:rsidR="004B46C7" w:rsidRPr="00B95AE3" w14:paraId="7D3C368B" w14:textId="77234F97" w:rsidTr="00A2330A">
        <w:tc>
          <w:tcPr>
            <w:tcW w:w="10491" w:type="dxa"/>
            <w:gridSpan w:val="3"/>
          </w:tcPr>
          <w:p w14:paraId="5F94FC47" w14:textId="77777777" w:rsidR="004B46C7" w:rsidRPr="00B95AE3" w:rsidRDefault="004B46C7" w:rsidP="0070021F">
            <w:pPr>
              <w:jc w:val="left"/>
              <w:rPr>
                <w:rFonts w:ascii="Arial" w:hAnsi="Arial" w:cs="Arial"/>
                <w:b/>
                <w:bCs/>
                <w:sz w:val="20"/>
                <w:szCs w:val="20"/>
                <w:lang w:val="ru-RU"/>
              </w:rPr>
            </w:pPr>
            <w:r w:rsidRPr="00B95AE3">
              <w:rPr>
                <w:rFonts w:ascii="Arial" w:hAnsi="Arial" w:cs="Arial"/>
                <w:b/>
                <w:bCs/>
                <w:sz w:val="20"/>
                <w:szCs w:val="20"/>
                <w:lang w:val="ru-RU"/>
              </w:rPr>
              <w:t>Оригинал</w:t>
            </w:r>
          </w:p>
          <w:p w14:paraId="680E0755" w14:textId="112204B0" w:rsidR="0070021F" w:rsidRPr="00B95AE3" w:rsidRDefault="0070021F" w:rsidP="0070021F">
            <w:pPr>
              <w:jc w:val="left"/>
              <w:rPr>
                <w:rFonts w:ascii="Arial" w:hAnsi="Arial" w:cs="Arial"/>
                <w:sz w:val="20"/>
                <w:szCs w:val="20"/>
                <w:lang w:val="ru-RU"/>
              </w:rPr>
            </w:pPr>
            <w:r w:rsidRPr="00B95AE3">
              <w:rPr>
                <w:rFonts w:ascii="Arial" w:hAnsi="Arial" w:cs="Arial"/>
                <w:noProof/>
                <w:sz w:val="20"/>
                <w:szCs w:val="20"/>
                <w:lang w:val="ru-RU" w:eastAsia="ru-RU"/>
              </w:rPr>
              <w:lastRenderedPageBreak/>
              <w:drawing>
                <wp:inline distT="0" distB="0" distL="0" distR="0" wp14:anchorId="61EF1566" wp14:editId="2C14D953">
                  <wp:extent cx="5939790" cy="7645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9790" cy="764540"/>
                          </a:xfrm>
                          <a:prstGeom prst="rect">
                            <a:avLst/>
                          </a:prstGeom>
                        </pic:spPr>
                      </pic:pic>
                    </a:graphicData>
                  </a:graphic>
                </wp:inline>
              </w:drawing>
            </w:r>
          </w:p>
        </w:tc>
      </w:tr>
      <w:tr w:rsidR="0070021F" w:rsidRPr="00B95AE3" w14:paraId="2D05FDB6" w14:textId="77777777" w:rsidTr="00A92992">
        <w:tc>
          <w:tcPr>
            <w:tcW w:w="10491" w:type="dxa"/>
            <w:gridSpan w:val="3"/>
          </w:tcPr>
          <w:p w14:paraId="6EA78E2B" w14:textId="6D9F61FD" w:rsidR="0070021F" w:rsidRPr="00B95AE3" w:rsidRDefault="0070021F" w:rsidP="0070021F">
            <w:pPr>
              <w:spacing w:after="120"/>
              <w:jc w:val="left"/>
              <w:rPr>
                <w:rFonts w:ascii="Arial" w:hAnsi="Arial" w:cs="Arial"/>
                <w:sz w:val="20"/>
                <w:szCs w:val="20"/>
                <w:lang w:val="ru-RU"/>
              </w:rPr>
            </w:pPr>
            <w:r w:rsidRPr="00B95AE3">
              <w:rPr>
                <w:rFonts w:ascii="Arial" w:hAnsi="Arial" w:cs="Arial"/>
                <w:b/>
                <w:bCs/>
                <w:sz w:val="20"/>
                <w:szCs w:val="20"/>
                <w:lang w:val="ru-RU"/>
              </w:rPr>
              <w:lastRenderedPageBreak/>
              <w:t>Перевод</w:t>
            </w:r>
          </w:p>
        </w:tc>
      </w:tr>
      <w:tr w:rsidR="0070021F" w:rsidRPr="00B95AE3" w14:paraId="302FBED9" w14:textId="77777777" w:rsidTr="009E0FBC">
        <w:tc>
          <w:tcPr>
            <w:tcW w:w="10491" w:type="dxa"/>
            <w:gridSpan w:val="3"/>
          </w:tcPr>
          <w:p w14:paraId="7C750437" w14:textId="6C2118CF" w:rsidR="0070021F" w:rsidRPr="00B95AE3" w:rsidRDefault="0070021F" w:rsidP="0070021F">
            <w:pPr>
              <w:jc w:val="left"/>
              <w:rPr>
                <w:rFonts w:ascii="Arial" w:hAnsi="Arial" w:cs="Arial"/>
                <w:sz w:val="20"/>
                <w:szCs w:val="20"/>
                <w:lang w:val="ru-RU"/>
              </w:rPr>
            </w:pPr>
            <w:r w:rsidRPr="00B95AE3">
              <w:rPr>
                <w:rFonts w:ascii="Arial" w:hAnsi="Arial" w:cs="Arial"/>
                <w:sz w:val="20"/>
                <w:szCs w:val="20"/>
                <w:lang w:val="ru-RU"/>
              </w:rPr>
              <w:t>6.2 Изготовление колес</w:t>
            </w:r>
          </w:p>
        </w:tc>
      </w:tr>
      <w:tr w:rsidR="0070021F" w:rsidRPr="009E5AD1" w14:paraId="56D299B4" w14:textId="77777777" w:rsidTr="006111BD">
        <w:tc>
          <w:tcPr>
            <w:tcW w:w="10491" w:type="dxa"/>
            <w:gridSpan w:val="3"/>
          </w:tcPr>
          <w:p w14:paraId="4D83DD6E" w14:textId="37DC670B" w:rsidR="0070021F" w:rsidRPr="00B95AE3" w:rsidRDefault="0070021F" w:rsidP="0070021F">
            <w:pPr>
              <w:jc w:val="left"/>
              <w:rPr>
                <w:rFonts w:ascii="Arial" w:hAnsi="Arial" w:cs="Arial"/>
                <w:sz w:val="20"/>
                <w:szCs w:val="20"/>
                <w:lang w:val="ru-RU"/>
              </w:rPr>
            </w:pPr>
            <w:r w:rsidRPr="00B95AE3">
              <w:rPr>
                <w:rFonts w:ascii="Arial" w:hAnsi="Arial" w:cs="Arial"/>
                <w:sz w:val="20"/>
                <w:szCs w:val="20"/>
                <w:lang w:val="ru-RU"/>
              </w:rPr>
              <w:t>6</w:t>
            </w:r>
            <w:r w:rsidRPr="00B95AE3">
              <w:rPr>
                <w:rFonts w:ascii="Arial" w:hAnsi="Arial" w:cs="Arial"/>
                <w:bCs/>
                <w:sz w:val="20"/>
                <w:szCs w:val="20"/>
                <w:lang w:val="ru-RU"/>
              </w:rPr>
              <w:t>.</w:t>
            </w:r>
            <w:r w:rsidRPr="00B95AE3">
              <w:rPr>
                <w:rFonts w:ascii="Arial" w:hAnsi="Arial" w:cs="Arial"/>
                <w:sz w:val="20"/>
                <w:szCs w:val="20"/>
                <w:lang w:val="ru-RU"/>
              </w:rPr>
              <w:t xml:space="preserve">2.1 Колеса следует изготавливать из слябов непрерывного литья или литых под давлением слитков, подвергнутых </w:t>
            </w:r>
            <w:r w:rsidR="008B698B">
              <w:rPr>
                <w:rFonts w:ascii="Arial" w:hAnsi="Arial" w:cs="Arial"/>
                <w:sz w:val="20"/>
                <w:szCs w:val="20"/>
                <w:lang w:val="ru-RU"/>
              </w:rPr>
              <w:t>отделке</w:t>
            </w:r>
            <w:r w:rsidRPr="00B95AE3">
              <w:rPr>
                <w:rFonts w:ascii="Arial" w:hAnsi="Arial" w:cs="Arial"/>
                <w:sz w:val="20"/>
                <w:szCs w:val="20"/>
                <w:lang w:val="ru-RU"/>
              </w:rPr>
              <w:t xml:space="preserve"> вне печи и вакуумированию. Отливка в форму должна вестись с нижней части. Содержание водорода в расплавленной стали не должно быть более 2,0 </w:t>
            </w:r>
            <w:proofErr w:type="spellStart"/>
            <w:r w:rsidRPr="00B95AE3">
              <w:rPr>
                <w:rFonts w:ascii="Arial" w:hAnsi="Arial" w:cs="Arial"/>
                <w:sz w:val="20"/>
                <w:szCs w:val="20"/>
                <w:lang w:val="ru-RU"/>
              </w:rPr>
              <w:t>х·10</w:t>
            </w:r>
            <w:r w:rsidRPr="00B95AE3">
              <w:rPr>
                <w:rFonts w:ascii="Arial" w:hAnsi="Arial" w:cs="Arial"/>
                <w:sz w:val="20"/>
                <w:szCs w:val="20"/>
                <w:vertAlign w:val="superscript"/>
                <w:lang w:val="ru-RU"/>
              </w:rPr>
              <w:t>-1</w:t>
            </w:r>
            <w:proofErr w:type="spellEnd"/>
            <w:r w:rsidRPr="00B95AE3">
              <w:rPr>
                <w:rFonts w:ascii="Arial" w:hAnsi="Arial" w:cs="Arial"/>
                <w:sz w:val="20"/>
                <w:szCs w:val="20"/>
                <w:lang w:val="ru-RU"/>
              </w:rPr>
              <w:t xml:space="preserve"> %, а анализ и испытание содержания </w:t>
            </w:r>
            <w:r w:rsidR="009836D7" w:rsidRPr="00B95AE3">
              <w:rPr>
                <w:rFonts w:ascii="Arial" w:hAnsi="Arial" w:cs="Arial"/>
                <w:sz w:val="20"/>
                <w:szCs w:val="20"/>
                <w:lang w:val="ru-RU"/>
              </w:rPr>
              <w:t xml:space="preserve">водорода </w:t>
            </w:r>
            <w:r w:rsidRPr="00B95AE3">
              <w:rPr>
                <w:rFonts w:ascii="Arial" w:hAnsi="Arial" w:cs="Arial"/>
                <w:sz w:val="20"/>
                <w:szCs w:val="20"/>
                <w:lang w:val="ru-RU"/>
              </w:rPr>
              <w:t>в расплавленной стали следует проводить по методу, указанному в приложении А.</w:t>
            </w:r>
          </w:p>
        </w:tc>
      </w:tr>
      <w:tr w:rsidR="0070021F" w:rsidRPr="00B95AE3" w14:paraId="125B2C10" w14:textId="77777777" w:rsidTr="006111BD">
        <w:tc>
          <w:tcPr>
            <w:tcW w:w="10491" w:type="dxa"/>
            <w:gridSpan w:val="3"/>
          </w:tcPr>
          <w:p w14:paraId="147297C3" w14:textId="18F5C6E7" w:rsidR="0070021F" w:rsidRPr="00B95AE3" w:rsidRDefault="0070021F" w:rsidP="0070021F">
            <w:pPr>
              <w:jc w:val="left"/>
              <w:rPr>
                <w:rFonts w:ascii="Arial" w:hAnsi="Arial" w:cs="Arial"/>
                <w:sz w:val="20"/>
                <w:szCs w:val="20"/>
                <w:lang w:val="ru-RU"/>
              </w:rPr>
            </w:pPr>
            <w:r w:rsidRPr="00B95AE3">
              <w:rPr>
                <w:rFonts w:ascii="Arial" w:hAnsi="Arial" w:cs="Arial"/>
                <w:b/>
                <w:bCs/>
                <w:sz w:val="20"/>
                <w:szCs w:val="20"/>
                <w:lang w:val="ru-RU"/>
              </w:rPr>
              <w:t>Оригинал</w:t>
            </w:r>
          </w:p>
          <w:p w14:paraId="6B64BAB2" w14:textId="0B34CD77" w:rsidR="0070021F" w:rsidRPr="00B95AE3" w:rsidRDefault="0070021F" w:rsidP="0070021F">
            <w:pPr>
              <w:jc w:val="left"/>
              <w:rPr>
                <w:rFonts w:ascii="Arial" w:hAnsi="Arial" w:cs="Arial"/>
                <w:sz w:val="20"/>
                <w:szCs w:val="20"/>
                <w:lang w:val="ru-RU"/>
              </w:rPr>
            </w:pPr>
            <w:r w:rsidRPr="00B95AE3">
              <w:rPr>
                <w:rFonts w:ascii="Arial" w:hAnsi="Arial" w:cs="Arial"/>
                <w:noProof/>
                <w:sz w:val="20"/>
                <w:szCs w:val="20"/>
                <w:lang w:val="ru-RU" w:eastAsia="ru-RU"/>
              </w:rPr>
              <w:drawing>
                <wp:inline distT="0" distB="0" distL="0" distR="0" wp14:anchorId="03BAF57F" wp14:editId="3668C382">
                  <wp:extent cx="5939790" cy="680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680720"/>
                          </a:xfrm>
                          <a:prstGeom prst="rect">
                            <a:avLst/>
                          </a:prstGeom>
                        </pic:spPr>
                      </pic:pic>
                    </a:graphicData>
                  </a:graphic>
                </wp:inline>
              </w:drawing>
            </w:r>
          </w:p>
        </w:tc>
      </w:tr>
      <w:tr w:rsidR="0070021F" w:rsidRPr="009E5AD1" w14:paraId="2C23BF27" w14:textId="77777777" w:rsidTr="004C1069">
        <w:tc>
          <w:tcPr>
            <w:tcW w:w="10491" w:type="dxa"/>
            <w:gridSpan w:val="3"/>
          </w:tcPr>
          <w:p w14:paraId="389ABF61" w14:textId="53CA74F5" w:rsidR="0070021F" w:rsidRPr="00B95AE3" w:rsidRDefault="0070021F" w:rsidP="0070021F">
            <w:pPr>
              <w:jc w:val="left"/>
              <w:rPr>
                <w:rFonts w:ascii="Arial" w:hAnsi="Arial" w:cs="Arial"/>
                <w:sz w:val="20"/>
                <w:szCs w:val="20"/>
                <w:lang w:val="ru-RU"/>
              </w:rPr>
            </w:pPr>
            <w:r w:rsidRPr="00B95AE3">
              <w:rPr>
                <w:rFonts w:ascii="Arial" w:hAnsi="Arial" w:cs="Arial"/>
                <w:b/>
                <w:bCs/>
                <w:sz w:val="20"/>
                <w:szCs w:val="20"/>
                <w:lang w:val="ru-RU"/>
              </w:rPr>
              <w:t>Перевод</w:t>
            </w:r>
          </w:p>
          <w:p w14:paraId="759339F7" w14:textId="0745A3FF" w:rsidR="0070021F" w:rsidRPr="00B95AE3" w:rsidRDefault="0070021F" w:rsidP="0070021F">
            <w:pPr>
              <w:jc w:val="left"/>
              <w:rPr>
                <w:rFonts w:ascii="Arial" w:hAnsi="Arial" w:cs="Arial"/>
                <w:sz w:val="20"/>
                <w:szCs w:val="20"/>
                <w:lang w:val="ru-RU"/>
              </w:rPr>
            </w:pPr>
            <w:r w:rsidRPr="00B95AE3">
              <w:rPr>
                <w:rFonts w:ascii="Arial" w:hAnsi="Arial" w:cs="Arial"/>
                <w:sz w:val="20"/>
                <w:szCs w:val="20"/>
                <w:lang w:val="ru-RU"/>
              </w:rPr>
              <w:t>6</w:t>
            </w:r>
            <w:r w:rsidRPr="00B95AE3">
              <w:rPr>
                <w:rFonts w:ascii="Arial" w:hAnsi="Arial" w:cs="Arial"/>
                <w:bCs/>
                <w:sz w:val="20"/>
                <w:szCs w:val="20"/>
                <w:lang w:val="ru-RU"/>
              </w:rPr>
              <w:t>.</w:t>
            </w:r>
            <w:r w:rsidRPr="00B95AE3">
              <w:rPr>
                <w:rFonts w:ascii="Arial" w:hAnsi="Arial" w:cs="Arial"/>
                <w:sz w:val="20"/>
                <w:szCs w:val="20"/>
                <w:lang w:val="ru-RU"/>
              </w:rPr>
              <w:t>2.2 Если для изготовления колес используются литые под давлением стальные чушки, следует использовать стальные чушки с обрезкой конца, причем обрезка должна быть достаточной для устранения частей на обоих концах стальных слитков, негативно влияющих на качество колес. Поверхность стальных чушек не должна иметь дефектов, влияющих на качество.</w:t>
            </w:r>
          </w:p>
        </w:tc>
      </w:tr>
      <w:tr w:rsidR="0070021F" w:rsidRPr="009E5AD1" w14:paraId="713D2884" w14:textId="77777777" w:rsidTr="00673E1F">
        <w:tc>
          <w:tcPr>
            <w:tcW w:w="10491" w:type="dxa"/>
            <w:gridSpan w:val="3"/>
          </w:tcPr>
          <w:p w14:paraId="6E19DCEB" w14:textId="4AB4B21E" w:rsidR="0070021F" w:rsidRPr="00B95AE3" w:rsidRDefault="0070021F" w:rsidP="0070021F">
            <w:pPr>
              <w:jc w:val="left"/>
              <w:rPr>
                <w:rFonts w:ascii="Arial" w:hAnsi="Arial" w:cs="Arial"/>
                <w:sz w:val="20"/>
                <w:szCs w:val="20"/>
                <w:lang w:val="ru-RU"/>
              </w:rPr>
            </w:pPr>
            <w:r w:rsidRPr="00B95AE3">
              <w:rPr>
                <w:rFonts w:ascii="Arial" w:hAnsi="Arial" w:cs="Arial"/>
                <w:bCs/>
                <w:sz w:val="20"/>
                <w:szCs w:val="20"/>
                <w:lang w:val="ru-RU"/>
              </w:rPr>
              <w:t xml:space="preserve">6.2.3 Колеса должны быть </w:t>
            </w:r>
            <w:proofErr w:type="spellStart"/>
            <w:r w:rsidRPr="00B95AE3">
              <w:rPr>
                <w:rFonts w:ascii="Arial" w:hAnsi="Arial" w:cs="Arial"/>
                <w:bCs/>
                <w:sz w:val="20"/>
                <w:szCs w:val="20"/>
                <w:lang w:val="ru-RU"/>
              </w:rPr>
              <w:t>цельнокатанными</w:t>
            </w:r>
            <w:proofErr w:type="spellEnd"/>
            <w:r w:rsidRPr="00B95AE3">
              <w:rPr>
                <w:rFonts w:ascii="Arial" w:hAnsi="Arial" w:cs="Arial"/>
                <w:bCs/>
                <w:sz w:val="20"/>
                <w:szCs w:val="20"/>
                <w:lang w:val="ru-RU"/>
              </w:rPr>
              <w:t xml:space="preserve"> с термообработкой.</w:t>
            </w:r>
          </w:p>
        </w:tc>
      </w:tr>
      <w:tr w:rsidR="008166A7" w:rsidRPr="00B95AE3" w14:paraId="36E24C09" w14:textId="77777777" w:rsidTr="00673E1F">
        <w:tc>
          <w:tcPr>
            <w:tcW w:w="10491" w:type="dxa"/>
            <w:gridSpan w:val="3"/>
          </w:tcPr>
          <w:p w14:paraId="31F9C492" w14:textId="77777777" w:rsidR="008166A7" w:rsidRPr="00B95AE3" w:rsidRDefault="008166A7" w:rsidP="008166A7">
            <w:pPr>
              <w:jc w:val="left"/>
              <w:rPr>
                <w:rFonts w:ascii="Arial" w:hAnsi="Arial" w:cs="Arial"/>
                <w:sz w:val="20"/>
                <w:szCs w:val="20"/>
                <w:lang w:val="ru-RU"/>
              </w:rPr>
            </w:pPr>
            <w:r w:rsidRPr="00B95AE3">
              <w:rPr>
                <w:rFonts w:ascii="Arial" w:hAnsi="Arial" w:cs="Arial"/>
                <w:b/>
                <w:bCs/>
                <w:sz w:val="20"/>
                <w:szCs w:val="20"/>
                <w:lang w:val="ru-RU"/>
              </w:rPr>
              <w:t>Оригинал</w:t>
            </w:r>
          </w:p>
          <w:p w14:paraId="03AA49EA" w14:textId="130F70AF" w:rsidR="008166A7" w:rsidRPr="00B95AE3" w:rsidRDefault="008166A7" w:rsidP="0070021F">
            <w:pPr>
              <w:jc w:val="left"/>
              <w:rPr>
                <w:rFonts w:ascii="Arial" w:hAnsi="Arial" w:cs="Arial"/>
                <w:bCs/>
                <w:sz w:val="20"/>
                <w:szCs w:val="20"/>
                <w:lang w:val="ru-RU"/>
              </w:rPr>
            </w:pPr>
            <w:r w:rsidRPr="00B95AE3">
              <w:rPr>
                <w:rFonts w:ascii="Arial" w:hAnsi="Arial" w:cs="Arial"/>
                <w:bCs/>
                <w:noProof/>
                <w:sz w:val="20"/>
                <w:szCs w:val="20"/>
                <w:lang w:val="ru-RU" w:eastAsia="ru-RU"/>
              </w:rPr>
              <w:drawing>
                <wp:inline distT="0" distB="0" distL="0" distR="0" wp14:anchorId="5262B613" wp14:editId="1EA6D3BA">
                  <wp:extent cx="6039059" cy="109625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4917" cy="1099129"/>
                          </a:xfrm>
                          <a:prstGeom prst="rect">
                            <a:avLst/>
                          </a:prstGeom>
                        </pic:spPr>
                      </pic:pic>
                    </a:graphicData>
                  </a:graphic>
                </wp:inline>
              </w:drawing>
            </w:r>
          </w:p>
        </w:tc>
      </w:tr>
      <w:tr w:rsidR="008166A7" w:rsidRPr="009E5AD1" w14:paraId="33FF4D2A" w14:textId="77777777" w:rsidTr="00673E1F">
        <w:tc>
          <w:tcPr>
            <w:tcW w:w="10491" w:type="dxa"/>
            <w:gridSpan w:val="3"/>
          </w:tcPr>
          <w:p w14:paraId="0C51396F" w14:textId="77777777" w:rsidR="008166A7" w:rsidRPr="00B95AE3" w:rsidRDefault="008166A7" w:rsidP="008166A7">
            <w:pPr>
              <w:jc w:val="left"/>
              <w:rPr>
                <w:rFonts w:ascii="Arial" w:hAnsi="Arial" w:cs="Arial"/>
                <w:sz w:val="20"/>
                <w:szCs w:val="20"/>
                <w:lang w:val="ru-RU"/>
              </w:rPr>
            </w:pPr>
            <w:r w:rsidRPr="00B95AE3">
              <w:rPr>
                <w:rFonts w:ascii="Arial" w:hAnsi="Arial" w:cs="Arial"/>
                <w:b/>
                <w:bCs/>
                <w:sz w:val="20"/>
                <w:szCs w:val="20"/>
                <w:lang w:val="ru-RU"/>
              </w:rPr>
              <w:t>Перевод</w:t>
            </w:r>
          </w:p>
          <w:p w14:paraId="5DF6803A" w14:textId="7D319C92" w:rsidR="008166A7" w:rsidRPr="00B95AE3" w:rsidRDefault="008166A7" w:rsidP="008166A7">
            <w:pPr>
              <w:rPr>
                <w:rFonts w:ascii="Arial" w:hAnsi="Arial" w:cs="Arial"/>
                <w:sz w:val="20"/>
                <w:szCs w:val="20"/>
                <w:lang w:val="ru-RU"/>
              </w:rPr>
            </w:pPr>
            <w:r w:rsidRPr="00B95AE3">
              <w:rPr>
                <w:rFonts w:ascii="Arial" w:hAnsi="Arial" w:cs="Arial"/>
                <w:bCs/>
                <w:sz w:val="20"/>
                <w:szCs w:val="20"/>
                <w:lang w:val="ru-RU"/>
              </w:rPr>
              <w:t>6.3.5</w:t>
            </w:r>
            <w:r w:rsidRPr="00B95AE3">
              <w:rPr>
                <w:rFonts w:ascii="Arial" w:hAnsi="Arial" w:cs="Arial"/>
                <w:bCs/>
                <w:sz w:val="20"/>
                <w:szCs w:val="20"/>
                <w:lang w:val="ru-RU"/>
              </w:rPr>
              <w:tab/>
              <w:t>Прочность обода</w:t>
            </w:r>
          </w:p>
          <w:p w14:paraId="54A226DB" w14:textId="77777777" w:rsidR="008166A7" w:rsidRPr="00B95AE3" w:rsidRDefault="008166A7" w:rsidP="008166A7">
            <w:pPr>
              <w:rPr>
                <w:rFonts w:ascii="Arial" w:hAnsi="Arial" w:cs="Arial"/>
                <w:bCs/>
                <w:sz w:val="20"/>
                <w:szCs w:val="20"/>
                <w:lang w:val="ru-RU"/>
              </w:rPr>
            </w:pPr>
            <w:r w:rsidRPr="00B95AE3">
              <w:rPr>
                <w:rFonts w:ascii="Arial" w:hAnsi="Arial" w:cs="Arial"/>
                <w:bCs/>
                <w:sz w:val="20"/>
                <w:szCs w:val="20"/>
                <w:lang w:val="ru-RU"/>
              </w:rPr>
              <w:t>6.3.5.1</w:t>
            </w:r>
            <w:r w:rsidRPr="00B95AE3">
              <w:rPr>
                <w:rFonts w:ascii="Arial" w:hAnsi="Arial" w:cs="Arial"/>
                <w:bCs/>
                <w:sz w:val="20"/>
                <w:szCs w:val="20"/>
                <w:lang w:val="ru-RU"/>
              </w:rPr>
              <w:tab/>
              <w:t>Требования</w:t>
            </w:r>
          </w:p>
          <w:p w14:paraId="6BB98E13" w14:textId="15B1262C" w:rsidR="008166A7" w:rsidRPr="00B95AE3" w:rsidRDefault="008166A7" w:rsidP="008166A7">
            <w:pPr>
              <w:rPr>
                <w:rFonts w:ascii="Arial" w:hAnsi="Arial" w:cs="Arial"/>
                <w:sz w:val="20"/>
                <w:szCs w:val="20"/>
                <w:lang w:val="ru-RU"/>
              </w:rPr>
            </w:pPr>
            <w:r w:rsidRPr="00B95AE3">
              <w:rPr>
                <w:rFonts w:ascii="Arial" w:hAnsi="Arial" w:cs="Arial"/>
                <w:sz w:val="20"/>
                <w:szCs w:val="20"/>
                <w:lang w:val="ru-RU"/>
              </w:rPr>
              <w:t xml:space="preserve">Для стали марки </w:t>
            </w:r>
            <w:r w:rsidRPr="00B95AE3">
              <w:rPr>
                <w:rFonts w:ascii="Arial" w:hAnsi="Arial" w:cs="Arial"/>
                <w:sz w:val="20"/>
                <w:szCs w:val="20"/>
              </w:rPr>
              <w:t>CL</w:t>
            </w:r>
            <w:r w:rsidRPr="00B95AE3">
              <w:rPr>
                <w:rFonts w:ascii="Arial" w:hAnsi="Arial" w:cs="Arial"/>
                <w:sz w:val="20"/>
                <w:szCs w:val="20"/>
                <w:lang w:val="ru-RU"/>
              </w:rPr>
              <w:t xml:space="preserve">50 среднее значение </w:t>
            </w:r>
            <w:proofErr w:type="spellStart"/>
            <w:r w:rsidRPr="00B95AE3">
              <w:rPr>
                <w:rFonts w:ascii="Arial" w:hAnsi="Arial" w:cs="Arial"/>
                <w:sz w:val="20"/>
                <w:szCs w:val="20"/>
                <w:lang w:val="ru-RU"/>
              </w:rPr>
              <w:t>K</w:t>
            </w:r>
            <w:r w:rsidRPr="00B95AE3">
              <w:rPr>
                <w:rFonts w:ascii="Arial" w:hAnsi="Arial" w:cs="Arial"/>
                <w:sz w:val="20"/>
                <w:szCs w:val="20"/>
                <w:vertAlign w:val="subscript"/>
                <w:lang w:val="ru-RU"/>
              </w:rPr>
              <w:t>Q</w:t>
            </w:r>
            <w:proofErr w:type="spellEnd"/>
            <w:r w:rsidRPr="00B95AE3">
              <w:rPr>
                <w:rFonts w:ascii="Arial" w:hAnsi="Arial" w:cs="Arial"/>
                <w:sz w:val="20"/>
                <w:szCs w:val="20"/>
                <w:lang w:val="ru-RU"/>
              </w:rPr>
              <w:t>, полученное из 6 образцов должно быть больше или равно 80</w:t>
            </w:r>
            <w:r w:rsidR="00B95AE3">
              <w:rPr>
                <w:rFonts w:ascii="Arial" w:hAnsi="Arial" w:cs="Arial"/>
                <w:sz w:val="20"/>
                <w:szCs w:val="20"/>
                <w:lang w:val="ru-RU"/>
              </w:rPr>
              <w:t> </w:t>
            </w:r>
            <w:proofErr w:type="spellStart"/>
            <w:r w:rsidRPr="00B95AE3">
              <w:rPr>
                <w:rFonts w:ascii="Arial" w:hAnsi="Arial" w:cs="Arial"/>
                <w:sz w:val="20"/>
                <w:szCs w:val="20"/>
              </w:rPr>
              <w:t>MPam</w:t>
            </w:r>
            <w:proofErr w:type="spellEnd"/>
            <w:r w:rsidRPr="00B95AE3">
              <w:rPr>
                <w:rFonts w:ascii="Arial" w:hAnsi="Arial" w:cs="Arial"/>
                <w:sz w:val="20"/>
                <w:szCs w:val="20"/>
                <w:lang w:val="ru-RU"/>
              </w:rPr>
              <w:t xml:space="preserve">, минимальное значение </w:t>
            </w:r>
            <w:proofErr w:type="spellStart"/>
            <w:r w:rsidRPr="00B95AE3">
              <w:rPr>
                <w:rFonts w:ascii="Arial" w:hAnsi="Arial" w:cs="Arial"/>
                <w:sz w:val="20"/>
                <w:szCs w:val="20"/>
                <w:lang w:val="ru-RU"/>
              </w:rPr>
              <w:t>K</w:t>
            </w:r>
            <w:r w:rsidRPr="00B95AE3">
              <w:rPr>
                <w:rFonts w:ascii="Arial" w:hAnsi="Arial" w:cs="Arial"/>
                <w:sz w:val="20"/>
                <w:szCs w:val="20"/>
                <w:vertAlign w:val="subscript"/>
                <w:lang w:val="ru-RU"/>
              </w:rPr>
              <w:t>Q</w:t>
            </w:r>
            <w:proofErr w:type="spellEnd"/>
            <w:r w:rsidRPr="00B95AE3">
              <w:rPr>
                <w:rFonts w:ascii="Arial" w:hAnsi="Arial" w:cs="Arial"/>
                <w:sz w:val="20"/>
                <w:szCs w:val="20"/>
                <w:lang w:val="ru-RU"/>
              </w:rPr>
              <w:t xml:space="preserve"> любого образца должно быть не менее 70 </w:t>
            </w:r>
            <w:proofErr w:type="spellStart"/>
            <w:r w:rsidRPr="00B95AE3">
              <w:rPr>
                <w:rFonts w:ascii="Arial" w:hAnsi="Arial" w:cs="Arial"/>
                <w:sz w:val="20"/>
                <w:szCs w:val="20"/>
              </w:rPr>
              <w:t>MPam</w:t>
            </w:r>
            <w:proofErr w:type="spellEnd"/>
            <w:r w:rsidRPr="00B95AE3">
              <w:rPr>
                <w:rFonts w:ascii="Arial" w:hAnsi="Arial" w:cs="Arial"/>
                <w:sz w:val="20"/>
                <w:szCs w:val="20"/>
                <w:lang w:val="ru-RU"/>
              </w:rPr>
              <w:t>. Этот пункт является требованием типовых испытаний, и испытываются только стальные колеса класса 1 марки CL50.</w:t>
            </w:r>
          </w:p>
          <w:p w14:paraId="6610F7CC" w14:textId="77777777" w:rsidR="008166A7" w:rsidRPr="00B95AE3" w:rsidRDefault="008166A7" w:rsidP="0070021F">
            <w:pPr>
              <w:jc w:val="left"/>
              <w:rPr>
                <w:rFonts w:ascii="Arial" w:hAnsi="Arial" w:cs="Arial"/>
                <w:bCs/>
                <w:sz w:val="20"/>
                <w:szCs w:val="20"/>
                <w:lang w:val="ru-RU"/>
              </w:rPr>
            </w:pPr>
          </w:p>
        </w:tc>
      </w:tr>
      <w:tr w:rsidR="008166A7" w:rsidRPr="003D5AEC" w14:paraId="40E79DC2" w14:textId="77777777" w:rsidTr="00673E1F">
        <w:tc>
          <w:tcPr>
            <w:tcW w:w="10491" w:type="dxa"/>
            <w:gridSpan w:val="3"/>
          </w:tcPr>
          <w:p w14:paraId="077F7CE9" w14:textId="12C797D1" w:rsidR="008166A7" w:rsidRPr="00F4575E" w:rsidRDefault="009836D7" w:rsidP="0070021F">
            <w:pPr>
              <w:jc w:val="left"/>
              <w:rPr>
                <w:bCs/>
                <w:sz w:val="22"/>
                <w:szCs w:val="22"/>
                <w:lang w:val="ru-RU"/>
              </w:rPr>
            </w:pPr>
            <w:r w:rsidRPr="009836D7">
              <w:rPr>
                <w:rFonts w:ascii="Arial" w:hAnsi="Arial" w:cs="Arial"/>
                <w:b/>
                <w:bCs/>
                <w:sz w:val="20"/>
                <w:szCs w:val="20"/>
                <w:lang w:val="ru-RU"/>
              </w:rPr>
              <w:t>Часть 3</w:t>
            </w:r>
          </w:p>
        </w:tc>
      </w:tr>
      <w:tr w:rsidR="009836D7" w:rsidRPr="003D5AEC" w14:paraId="22F914C0" w14:textId="2AEE5DF9" w:rsidTr="009836D7">
        <w:tc>
          <w:tcPr>
            <w:tcW w:w="4700" w:type="dxa"/>
            <w:gridSpan w:val="2"/>
          </w:tcPr>
          <w:p w14:paraId="4910C241" w14:textId="54A09C26" w:rsidR="009836D7" w:rsidRPr="00B95AE3" w:rsidRDefault="009836D7" w:rsidP="0070021F">
            <w:pPr>
              <w:jc w:val="left"/>
              <w:rPr>
                <w:sz w:val="22"/>
                <w:szCs w:val="22"/>
                <w:lang w:val="ru-RU"/>
              </w:rPr>
            </w:pPr>
            <w:r w:rsidRPr="0070021F">
              <w:rPr>
                <w:rFonts w:ascii="Arial" w:hAnsi="Arial" w:cs="Arial"/>
                <w:b/>
                <w:bCs/>
                <w:sz w:val="20"/>
                <w:szCs w:val="20"/>
                <w:lang w:val="ru-RU"/>
              </w:rPr>
              <w:t>Оригинал</w:t>
            </w:r>
          </w:p>
        </w:tc>
        <w:tc>
          <w:tcPr>
            <w:tcW w:w="5791" w:type="dxa"/>
          </w:tcPr>
          <w:p w14:paraId="1597E3A4" w14:textId="30933912" w:rsidR="009836D7" w:rsidRPr="00B95AE3" w:rsidRDefault="009836D7" w:rsidP="0070021F">
            <w:pPr>
              <w:jc w:val="left"/>
              <w:rPr>
                <w:sz w:val="22"/>
                <w:szCs w:val="22"/>
                <w:lang w:val="ru-RU"/>
              </w:rPr>
            </w:pPr>
            <w:r w:rsidRPr="00B95AE3">
              <w:rPr>
                <w:rFonts w:ascii="Arial" w:hAnsi="Arial" w:cs="Arial"/>
                <w:b/>
                <w:bCs/>
                <w:sz w:val="20"/>
                <w:szCs w:val="20"/>
                <w:lang w:val="ru-RU"/>
              </w:rPr>
              <w:t>Перевод</w:t>
            </w:r>
          </w:p>
        </w:tc>
      </w:tr>
      <w:tr w:rsidR="009836D7" w:rsidRPr="009E5AD1" w14:paraId="7E66FBC9" w14:textId="7FE242C9" w:rsidTr="009836D7">
        <w:tc>
          <w:tcPr>
            <w:tcW w:w="4700" w:type="dxa"/>
            <w:gridSpan w:val="2"/>
          </w:tcPr>
          <w:p w14:paraId="5531A546" w14:textId="77777777" w:rsidR="00B95AE3" w:rsidRPr="009E5AD1" w:rsidRDefault="00B95AE3" w:rsidP="00B95AE3">
            <w:pPr>
              <w:rPr>
                <w:b/>
                <w:bCs/>
              </w:rPr>
            </w:pPr>
            <w:r w:rsidRPr="00B95AE3">
              <w:rPr>
                <w:rFonts w:hint="eastAsia"/>
                <w:b/>
                <w:bCs/>
              </w:rPr>
              <w:t>序</w:t>
            </w:r>
            <w:r w:rsidRPr="009E5AD1">
              <w:rPr>
                <w:rFonts w:hint="eastAsia"/>
                <w:b/>
                <w:bCs/>
              </w:rPr>
              <w:t xml:space="preserve">  </w:t>
            </w:r>
            <w:r w:rsidRPr="00B95AE3">
              <w:rPr>
                <w:rFonts w:hint="eastAsia"/>
                <w:b/>
                <w:bCs/>
              </w:rPr>
              <w:t>言</w:t>
            </w:r>
          </w:p>
          <w:p w14:paraId="6AEC1824" w14:textId="6C9E57A0" w:rsidR="009836D7" w:rsidRPr="00B95AE3" w:rsidRDefault="00B95AE3" w:rsidP="00B95AE3">
            <w:pPr>
              <w:jc w:val="left"/>
              <w:rPr>
                <w:bCs/>
                <w:sz w:val="22"/>
                <w:szCs w:val="22"/>
              </w:rPr>
            </w:pPr>
            <w:r w:rsidRPr="009E5AD1">
              <w:rPr>
                <w:rFonts w:hint="eastAsia"/>
              </w:rPr>
              <w:t>“</w:t>
            </w:r>
            <w:r>
              <w:rPr>
                <w:rFonts w:hint="eastAsia"/>
              </w:rPr>
              <w:t>武汉深蓝自动化设备股份有限公司</w:t>
            </w:r>
            <w:r w:rsidRPr="009E5AD1">
              <w:rPr>
                <w:rFonts w:hint="eastAsia"/>
              </w:rPr>
              <w:t>”</w:t>
            </w:r>
            <w:r>
              <w:rPr>
                <w:rFonts w:hint="eastAsia"/>
              </w:rPr>
              <w:t>坐落于素有</w:t>
            </w:r>
            <w:r w:rsidRPr="009E5AD1">
              <w:rPr>
                <w:rFonts w:hint="eastAsia"/>
              </w:rPr>
              <w:t>“</w:t>
            </w:r>
            <w:r>
              <w:rPr>
                <w:rFonts w:hint="eastAsia"/>
              </w:rPr>
              <w:t>九省通衢</w:t>
            </w:r>
            <w:r w:rsidRPr="009E5AD1">
              <w:rPr>
                <w:rFonts w:hint="eastAsia"/>
              </w:rPr>
              <w:t>”</w:t>
            </w:r>
            <w:r>
              <w:rPr>
                <w:rFonts w:hint="eastAsia"/>
              </w:rPr>
              <w:t>之称的武汉</w:t>
            </w:r>
            <w:r w:rsidRPr="009E5AD1">
              <w:rPr>
                <w:rFonts w:hint="eastAsia"/>
              </w:rPr>
              <w:t>--</w:t>
            </w:r>
            <w:r>
              <w:rPr>
                <w:rFonts w:hint="eastAsia"/>
              </w:rPr>
              <w:t>内地最大的综合性工业基地。高山流水、白云黄鹤之乡；两江交汇、龟蛇锁江之城，热情期待着各位友人的光临。</w:t>
            </w:r>
          </w:p>
        </w:tc>
        <w:tc>
          <w:tcPr>
            <w:tcW w:w="5791" w:type="dxa"/>
          </w:tcPr>
          <w:p w14:paraId="1E6E5888" w14:textId="77777777" w:rsidR="00B95AE3" w:rsidRPr="00B95AE3" w:rsidRDefault="00B95AE3" w:rsidP="00B95AE3">
            <w:pPr>
              <w:jc w:val="left"/>
              <w:rPr>
                <w:rFonts w:ascii="Arial" w:hAnsi="Arial" w:cs="Arial"/>
                <w:b/>
                <w:sz w:val="20"/>
                <w:szCs w:val="20"/>
                <w:lang w:val="ru-RU"/>
              </w:rPr>
            </w:pPr>
            <w:r w:rsidRPr="00B95AE3">
              <w:rPr>
                <w:rFonts w:ascii="Arial" w:hAnsi="Arial" w:cs="Arial"/>
                <w:b/>
                <w:sz w:val="20"/>
                <w:szCs w:val="20"/>
                <w:lang w:val="ru-RU"/>
              </w:rPr>
              <w:t>Введение</w:t>
            </w:r>
          </w:p>
          <w:p w14:paraId="26291447" w14:textId="48122E7A" w:rsidR="009836D7" w:rsidRPr="00B95AE3" w:rsidRDefault="00B95AE3" w:rsidP="00B95AE3">
            <w:pPr>
              <w:jc w:val="left"/>
              <w:rPr>
                <w:bCs/>
                <w:sz w:val="22"/>
                <w:szCs w:val="22"/>
                <w:lang w:val="ru-RU"/>
              </w:rPr>
            </w:pPr>
            <w:r w:rsidRPr="00B95AE3">
              <w:rPr>
                <w:rFonts w:ascii="Arial" w:hAnsi="Arial" w:cs="Arial"/>
                <w:bCs/>
                <w:sz w:val="20"/>
                <w:szCs w:val="20"/>
                <w:lang w:val="ru-RU"/>
              </w:rPr>
              <w:t>“</w:t>
            </w:r>
            <w:r w:rsidRPr="00B95AE3">
              <w:rPr>
                <w:rFonts w:ascii="Arial" w:hAnsi="Arial" w:cs="Arial"/>
                <w:bCs/>
                <w:sz w:val="20"/>
                <w:szCs w:val="20"/>
              </w:rPr>
              <w:t>Wuhan</w:t>
            </w:r>
            <w:r w:rsidRPr="009E5AD1">
              <w:rPr>
                <w:rFonts w:ascii="Arial" w:hAnsi="Arial" w:cs="Arial"/>
                <w:bCs/>
                <w:sz w:val="20"/>
                <w:szCs w:val="20"/>
                <w:lang w:val="ru-RU"/>
              </w:rPr>
              <w:t xml:space="preserve"> </w:t>
            </w:r>
            <w:proofErr w:type="spellStart"/>
            <w:r w:rsidRPr="00B95AE3">
              <w:rPr>
                <w:rFonts w:ascii="Arial" w:hAnsi="Arial" w:cs="Arial"/>
                <w:bCs/>
                <w:sz w:val="20"/>
                <w:szCs w:val="20"/>
              </w:rPr>
              <w:t>Shenlan</w:t>
            </w:r>
            <w:proofErr w:type="spellEnd"/>
            <w:r w:rsidRPr="009E5AD1">
              <w:rPr>
                <w:rFonts w:ascii="Arial" w:hAnsi="Arial" w:cs="Arial"/>
                <w:bCs/>
                <w:sz w:val="20"/>
                <w:szCs w:val="20"/>
                <w:lang w:val="ru-RU"/>
              </w:rPr>
              <w:t xml:space="preserve"> </w:t>
            </w:r>
            <w:r w:rsidRPr="00B95AE3">
              <w:rPr>
                <w:rFonts w:ascii="Arial" w:hAnsi="Arial" w:cs="Arial"/>
                <w:bCs/>
                <w:sz w:val="20"/>
                <w:szCs w:val="20"/>
              </w:rPr>
              <w:t>Automation</w:t>
            </w:r>
            <w:r w:rsidRPr="009E5AD1">
              <w:rPr>
                <w:rFonts w:ascii="Arial" w:hAnsi="Arial" w:cs="Arial"/>
                <w:bCs/>
                <w:sz w:val="20"/>
                <w:szCs w:val="20"/>
                <w:lang w:val="ru-RU"/>
              </w:rPr>
              <w:t xml:space="preserve"> </w:t>
            </w:r>
            <w:r w:rsidRPr="00B95AE3">
              <w:rPr>
                <w:rFonts w:ascii="Arial" w:hAnsi="Arial" w:cs="Arial"/>
                <w:bCs/>
                <w:sz w:val="20"/>
                <w:szCs w:val="20"/>
              </w:rPr>
              <w:t>Equipment</w:t>
            </w:r>
            <w:r w:rsidRPr="009E5AD1">
              <w:rPr>
                <w:rFonts w:ascii="Arial" w:hAnsi="Arial" w:cs="Arial"/>
                <w:bCs/>
                <w:sz w:val="20"/>
                <w:szCs w:val="20"/>
                <w:lang w:val="ru-RU"/>
              </w:rPr>
              <w:t xml:space="preserve"> </w:t>
            </w:r>
            <w:r w:rsidRPr="00B95AE3">
              <w:rPr>
                <w:rFonts w:ascii="Arial" w:hAnsi="Arial" w:cs="Arial"/>
                <w:bCs/>
                <w:sz w:val="20"/>
                <w:szCs w:val="20"/>
              </w:rPr>
              <w:t>Co</w:t>
            </w:r>
            <w:r w:rsidRPr="009E5AD1">
              <w:rPr>
                <w:rFonts w:ascii="Arial" w:hAnsi="Arial" w:cs="Arial"/>
                <w:bCs/>
                <w:sz w:val="20"/>
                <w:szCs w:val="20"/>
                <w:lang w:val="ru-RU"/>
              </w:rPr>
              <w:t>.,</w:t>
            </w:r>
            <w:r w:rsidRPr="00B95AE3">
              <w:rPr>
                <w:rFonts w:ascii="Arial" w:hAnsi="Arial" w:cs="Arial"/>
                <w:bCs/>
                <w:sz w:val="20"/>
                <w:szCs w:val="20"/>
                <w:lang w:val="ru-RU"/>
              </w:rPr>
              <w:t xml:space="preserve"> Ltd.” расположена в городе Ухань</w:t>
            </w:r>
            <w:r>
              <w:rPr>
                <w:rFonts w:ascii="Arial" w:hAnsi="Arial" w:cs="Arial"/>
                <w:bCs/>
                <w:sz w:val="20"/>
                <w:szCs w:val="20"/>
                <w:lang w:val="ru-RU"/>
              </w:rPr>
              <w:t xml:space="preserve"> </w:t>
            </w:r>
            <w:r w:rsidRPr="00B95AE3">
              <w:rPr>
                <w:rFonts w:ascii="Arial" w:hAnsi="Arial" w:cs="Arial"/>
                <w:bCs/>
                <w:sz w:val="20"/>
                <w:szCs w:val="20"/>
                <w:lang w:val="ru-RU"/>
              </w:rPr>
              <w:t>известном как «магистраль девяти провинций», крупнейшая комплексная промышленная база на материке. Высокие горы, струящиеся потоки, белые облака и желтые журавли; город, где встречаются две реки, а черепаха и змея запирают реку, мы с нетерпением ждем встречи с друзьями.</w:t>
            </w:r>
          </w:p>
        </w:tc>
      </w:tr>
    </w:tbl>
    <w:p w14:paraId="4EA80E23" w14:textId="77777777" w:rsidR="00C92275" w:rsidRPr="00B95AE3" w:rsidRDefault="00C92275" w:rsidP="00C92275">
      <w:pPr>
        <w:ind w:left="-567"/>
        <w:rPr>
          <w:lang w:val="ru-RU"/>
        </w:rPr>
      </w:pPr>
    </w:p>
    <w:sectPr w:rsidR="00C92275" w:rsidRPr="00B95AE3" w:rsidSect="006F19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75"/>
    <w:rsid w:val="000A1A9F"/>
    <w:rsid w:val="000A4476"/>
    <w:rsid w:val="000F35E7"/>
    <w:rsid w:val="001924B9"/>
    <w:rsid w:val="00297D85"/>
    <w:rsid w:val="003D5AEC"/>
    <w:rsid w:val="004231E3"/>
    <w:rsid w:val="004B46C7"/>
    <w:rsid w:val="00511AC6"/>
    <w:rsid w:val="006E4FF4"/>
    <w:rsid w:val="006F1986"/>
    <w:rsid w:val="0070021F"/>
    <w:rsid w:val="00701B6C"/>
    <w:rsid w:val="008166A7"/>
    <w:rsid w:val="00892569"/>
    <w:rsid w:val="008B698B"/>
    <w:rsid w:val="009836D7"/>
    <w:rsid w:val="009E5AD1"/>
    <w:rsid w:val="00AB30F2"/>
    <w:rsid w:val="00B718CC"/>
    <w:rsid w:val="00B81B08"/>
    <w:rsid w:val="00B95AE3"/>
    <w:rsid w:val="00C053B6"/>
    <w:rsid w:val="00C92275"/>
    <w:rsid w:val="00D81F45"/>
    <w:rsid w:val="00D93880"/>
    <w:rsid w:val="00F2054A"/>
    <w:rsid w:val="00F41435"/>
    <w:rsid w:val="00F53B8C"/>
    <w:rsid w:val="00FB0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9E0B"/>
  <w15:chartTrackingRefBased/>
  <w15:docId w15:val="{46AD1CD6-6D26-4B91-B4D3-DFA4B9C0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275"/>
    <w:pPr>
      <w:widowControl w:val="0"/>
      <w:jc w:val="both"/>
    </w:pPr>
    <w:rPr>
      <w:rFonts w:ascii="Times New Roman" w:eastAsia="SimSun" w:hAnsi="Times New Roman" w:cs="Times New Roman"/>
      <w:kern w:val="2"/>
      <w:sz w:val="21"/>
      <w:szCs w:val="24"/>
      <w:lang w:val="en-US" w:eastAsia="zh-CN"/>
    </w:rPr>
  </w:style>
  <w:style w:type="paragraph" w:styleId="1">
    <w:name w:val="heading 1"/>
    <w:basedOn w:val="a"/>
    <w:next w:val="a"/>
    <w:link w:val="10"/>
    <w:qFormat/>
    <w:rsid w:val="00C92275"/>
    <w:pPr>
      <w:keepNext/>
      <w:keepLines/>
      <w:spacing w:before="340" w:after="330" w:line="576" w:lineRule="auto"/>
      <w:outlineLvl w:val="0"/>
    </w:pPr>
    <w:rPr>
      <w:b/>
      <w:bCs/>
      <w:kern w:val="44"/>
      <w:sz w:val="44"/>
      <w:szCs w:val="44"/>
    </w:rPr>
  </w:style>
  <w:style w:type="paragraph" w:styleId="2">
    <w:name w:val="heading 2"/>
    <w:basedOn w:val="a"/>
    <w:next w:val="a"/>
    <w:link w:val="20"/>
    <w:qFormat/>
    <w:rsid w:val="00C92275"/>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2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92275"/>
    <w:rPr>
      <w:rFonts w:ascii="Times New Roman" w:eastAsia="SimSun" w:hAnsi="Times New Roman" w:cs="Times New Roman"/>
      <w:b/>
      <w:bCs/>
      <w:kern w:val="44"/>
      <w:sz w:val="44"/>
      <w:szCs w:val="44"/>
      <w:lang w:val="en-US" w:eastAsia="zh-CN"/>
    </w:rPr>
  </w:style>
  <w:style w:type="character" w:customStyle="1" w:styleId="20">
    <w:name w:val="Заголовок 2 Знак"/>
    <w:basedOn w:val="a0"/>
    <w:link w:val="2"/>
    <w:rsid w:val="00C92275"/>
    <w:rPr>
      <w:rFonts w:ascii="Cambria" w:eastAsia="SimSun" w:hAnsi="Cambria" w:cs="Times New Roman"/>
      <w:b/>
      <w:bCs/>
      <w:kern w:val="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Chudetsky</dc:creator>
  <cp:keywords/>
  <dc:description/>
  <cp:lastModifiedBy>Chudetsky Andrei</cp:lastModifiedBy>
  <cp:revision>2</cp:revision>
  <dcterms:created xsi:type="dcterms:W3CDTF">2022-12-21T19:19:00Z</dcterms:created>
  <dcterms:modified xsi:type="dcterms:W3CDTF">2022-12-21T19:19:00Z</dcterms:modified>
</cp:coreProperties>
</file>